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DC9D1" w14:textId="0315D6A4" w:rsidR="00E40045" w:rsidRPr="00E40045" w:rsidRDefault="00E40045" w:rsidP="00E40045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  <w:bookmarkStart w:id="0" w:name="_Hlk175760907"/>
      <w:bookmarkEnd w:id="0"/>
      <w:r w:rsidRPr="00E40045">
        <w:rPr>
          <w:b/>
          <w:bCs/>
          <w:sz w:val="44"/>
          <w:szCs w:val="44"/>
        </w:rPr>
        <w:t>ARTA</w:t>
      </w:r>
      <w:r w:rsidRPr="00E40045">
        <w:rPr>
          <w:rFonts w:ascii="Arial" w:hAnsi="Arial" w:cs="Arial"/>
          <w:b/>
          <w:sz w:val="22"/>
          <w:szCs w:val="22"/>
        </w:rPr>
        <w:t xml:space="preserve"> Association des Retraités</w:t>
      </w:r>
      <w:r w:rsidRPr="00E40045">
        <w:rPr>
          <w:rFonts w:ascii="Arial" w:hAnsi="Arial" w:cs="Arial"/>
          <w:sz w:val="22"/>
          <w:szCs w:val="22"/>
        </w:rPr>
        <w:t xml:space="preserve"> </w:t>
      </w:r>
      <w:r w:rsidRPr="00E40045">
        <w:rPr>
          <w:rFonts w:ascii="Arial" w:hAnsi="Arial" w:cs="Arial"/>
          <w:b/>
          <w:bCs/>
          <w:sz w:val="22"/>
          <w:szCs w:val="22"/>
        </w:rPr>
        <w:t xml:space="preserve">de TechnicAtome </w:t>
      </w:r>
    </w:p>
    <w:p w14:paraId="46542932" w14:textId="77777777" w:rsidR="00E40045" w:rsidRPr="00E40045" w:rsidRDefault="00E40045" w:rsidP="00E40045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  <w:r w:rsidRPr="00E40045">
        <w:rPr>
          <w:rFonts w:ascii="Arial" w:hAnsi="Arial" w:cs="Arial"/>
          <w:b/>
          <w:bCs/>
          <w:sz w:val="22"/>
          <w:szCs w:val="22"/>
        </w:rPr>
        <w:t>ARTA Sud</w:t>
      </w:r>
    </w:p>
    <w:p w14:paraId="25BD4DF0" w14:textId="4EBA54D8" w:rsidR="00E40045" w:rsidRPr="00E40045" w:rsidRDefault="00E40045" w:rsidP="00E40045">
      <w:pPr>
        <w:spacing w:line="259" w:lineRule="auto"/>
        <w:rPr>
          <w:rFonts w:ascii="Arial" w:hAnsi="Arial" w:cs="Arial"/>
          <w:sz w:val="22"/>
          <w:szCs w:val="22"/>
        </w:rPr>
      </w:pPr>
      <w:r w:rsidRPr="00E40045">
        <w:rPr>
          <w:rFonts w:ascii="Arial" w:hAnsi="Arial" w:cs="Arial"/>
          <w:sz w:val="22"/>
          <w:szCs w:val="22"/>
        </w:rPr>
        <w:t>Chrono : 2025-1</w:t>
      </w:r>
      <w:r>
        <w:rPr>
          <w:rFonts w:ascii="Arial" w:hAnsi="Arial" w:cs="Arial"/>
          <w:sz w:val="22"/>
          <w:szCs w:val="22"/>
        </w:rPr>
        <w:t>XX</w:t>
      </w:r>
    </w:p>
    <w:p w14:paraId="432FB8FD" w14:textId="77777777" w:rsidR="00E40045" w:rsidRDefault="00E40045" w:rsidP="00B56E76">
      <w:pPr>
        <w:jc w:val="center"/>
        <w:rPr>
          <w:b/>
          <w:bCs/>
        </w:rPr>
      </w:pPr>
      <w:r w:rsidRPr="00E40045">
        <w:rPr>
          <w:b/>
          <w:bCs/>
        </w:rPr>
        <w:t xml:space="preserve">VISITE du </w:t>
      </w:r>
      <w:r w:rsidRPr="00B60673">
        <w:rPr>
          <w:b/>
          <w:bCs/>
        </w:rPr>
        <w:t>musée d’Art et d’histoire</w:t>
      </w:r>
      <w:r>
        <w:t xml:space="preserve"> </w:t>
      </w:r>
      <w:r w:rsidRPr="00E40045">
        <w:rPr>
          <w:b/>
          <w:bCs/>
        </w:rPr>
        <w:t xml:space="preserve">de Bormes Les Mimosas </w:t>
      </w:r>
    </w:p>
    <w:p w14:paraId="14825E06" w14:textId="5A352094" w:rsidR="00E40045" w:rsidRPr="00E40045" w:rsidRDefault="00E40045" w:rsidP="00B56E76">
      <w:pPr>
        <w:jc w:val="center"/>
        <w:rPr>
          <w:b/>
          <w:bCs/>
        </w:rPr>
      </w:pPr>
      <w:proofErr w:type="gramStart"/>
      <w:r w:rsidRPr="00E40045">
        <w:rPr>
          <w:b/>
          <w:bCs/>
        </w:rPr>
        <w:t>et</w:t>
      </w:r>
      <w:proofErr w:type="gramEnd"/>
      <w:r w:rsidRPr="00E40045">
        <w:rPr>
          <w:b/>
          <w:bCs/>
        </w:rPr>
        <w:t xml:space="preserve"> du Fort de Brégançon le jeudi 30 octobre 2025</w:t>
      </w:r>
    </w:p>
    <w:p w14:paraId="0800E3A3" w14:textId="77777777" w:rsidR="00E40045" w:rsidRDefault="00E40045" w:rsidP="00E40045">
      <w:pPr>
        <w:rPr>
          <w:b/>
          <w:bCs/>
        </w:rPr>
      </w:pPr>
    </w:p>
    <w:p w14:paraId="6356BCAC" w14:textId="51195EA6" w:rsidR="00712D52" w:rsidRDefault="00B56E76" w:rsidP="00B56E76">
      <w:pPr>
        <w:jc w:val="center"/>
      </w:pPr>
      <w:r w:rsidRPr="00B56E76">
        <w:rPr>
          <w:noProof/>
        </w:rPr>
        <w:drawing>
          <wp:inline distT="0" distB="0" distL="0" distR="0" wp14:anchorId="744E6294" wp14:editId="1F04475D">
            <wp:extent cx="5760720" cy="4320540"/>
            <wp:effectExtent l="0" t="0" r="0" b="3810"/>
            <wp:docPr id="342100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3B3C7" w14:textId="42E324B7" w:rsidR="00712D52" w:rsidRDefault="00B56E76">
      <w:r>
        <w:t>Comme convenu, le jeudi 30 octobre</w:t>
      </w:r>
      <w:r w:rsidR="00E40045">
        <w:t>,</w:t>
      </w:r>
      <w:r>
        <w:t xml:space="preserve"> les 20 premiers </w:t>
      </w:r>
      <w:r w:rsidR="00E40045">
        <w:t>A</w:t>
      </w:r>
      <w:r>
        <w:t>rtayais inscrits pour cette visite ont pu y participer.</w:t>
      </w:r>
      <w:r w:rsidRPr="00B56E76">
        <w:t xml:space="preserve"> </w:t>
      </w:r>
      <w:r w:rsidR="00712D52">
        <w:t xml:space="preserve">Suivant les conseils de l’Office de Tourisme de Bormes les Mimosas, </w:t>
      </w:r>
      <w:r w:rsidR="00712D52" w:rsidRPr="00712D52">
        <w:rPr>
          <w:b/>
          <w:bCs/>
        </w:rPr>
        <w:t xml:space="preserve">afin de pouvoir bien visiter le fort de </w:t>
      </w:r>
      <w:r w:rsidR="00E40045" w:rsidRPr="00712D52">
        <w:rPr>
          <w:b/>
          <w:bCs/>
        </w:rPr>
        <w:t>Brégançon</w:t>
      </w:r>
      <w:r w:rsidR="00712D52" w:rsidRPr="00712D52">
        <w:rPr>
          <w:b/>
          <w:bCs/>
        </w:rPr>
        <w:t xml:space="preserve"> en début d’après-midi</w:t>
      </w:r>
      <w:r w:rsidR="00712D52">
        <w:t xml:space="preserve">, en préparant l’ordre du jour nous avons constaté qu’il </w:t>
      </w:r>
      <w:r w:rsidR="00712D52" w:rsidRPr="00712D52">
        <w:rPr>
          <w:b/>
          <w:bCs/>
        </w:rPr>
        <w:t>fallait prendre la route assez tôt le matin</w:t>
      </w:r>
      <w:r w:rsidR="00712D52">
        <w:t xml:space="preserve">, afin de pouvoir visiter </w:t>
      </w:r>
      <w:r w:rsidR="00B60673">
        <w:t xml:space="preserve">aussi </w:t>
      </w:r>
      <w:r w:rsidR="00712D52" w:rsidRPr="00B60673">
        <w:rPr>
          <w:b/>
          <w:bCs/>
        </w:rPr>
        <w:t xml:space="preserve">le musée </w:t>
      </w:r>
      <w:r w:rsidR="005F5D1C" w:rsidRPr="00B60673">
        <w:rPr>
          <w:b/>
          <w:bCs/>
        </w:rPr>
        <w:t>d’</w:t>
      </w:r>
      <w:r w:rsidR="005F5D1C">
        <w:rPr>
          <w:b/>
          <w:bCs/>
        </w:rPr>
        <w:t>H</w:t>
      </w:r>
      <w:r w:rsidR="005F5D1C" w:rsidRPr="00B60673">
        <w:rPr>
          <w:b/>
          <w:bCs/>
        </w:rPr>
        <w:t xml:space="preserve">istoire </w:t>
      </w:r>
      <w:r w:rsidR="005F5D1C">
        <w:rPr>
          <w:b/>
          <w:bCs/>
        </w:rPr>
        <w:t xml:space="preserve">et </w:t>
      </w:r>
      <w:r w:rsidR="00712D52" w:rsidRPr="00B60673">
        <w:rPr>
          <w:b/>
          <w:bCs/>
        </w:rPr>
        <w:t xml:space="preserve">d’Art </w:t>
      </w:r>
      <w:r w:rsidR="005F5D1C">
        <w:rPr>
          <w:b/>
          <w:bCs/>
        </w:rPr>
        <w:t>de Bormes (MHAB)</w:t>
      </w:r>
      <w:r w:rsidR="00712D52" w:rsidRPr="00B60673">
        <w:rPr>
          <w:b/>
          <w:bCs/>
        </w:rPr>
        <w:t xml:space="preserve"> </w:t>
      </w:r>
      <w:r w:rsidR="00712D52">
        <w:t>de cette ville.</w:t>
      </w:r>
    </w:p>
    <w:p w14:paraId="36074515" w14:textId="11499FEA" w:rsidR="00712D52" w:rsidRDefault="00E40045">
      <w:r>
        <w:t>A</w:t>
      </w:r>
      <w:r w:rsidR="00712D52">
        <w:t xml:space="preserve"> 9 h 45, les 20 </w:t>
      </w:r>
      <w:r w:rsidR="00C15B03">
        <w:t>A</w:t>
      </w:r>
      <w:r w:rsidR="00712D52">
        <w:t xml:space="preserve">rtayais ont pu rentrer à ce musée et découvrir grâce à des tablettes mises à </w:t>
      </w:r>
      <w:r>
        <w:t xml:space="preserve">leur </w:t>
      </w:r>
      <w:r w:rsidR="00712D52">
        <w:t xml:space="preserve">disposition une expérience assez ludique retraçant les 2400 ans d’histoire de Bormes les Mimosas (au </w:t>
      </w:r>
      <w:r w:rsidR="00B60673">
        <w:t>rez</w:t>
      </w:r>
      <w:r w:rsidR="00712D52">
        <w:t xml:space="preserve"> de </w:t>
      </w:r>
      <w:r w:rsidR="00B60673">
        <w:t>chaussée</w:t>
      </w:r>
      <w:r w:rsidR="00712D52">
        <w:t xml:space="preserve"> et au premier étage).</w:t>
      </w:r>
    </w:p>
    <w:p w14:paraId="403FD56F" w14:textId="386F6433" w:rsidR="00712D52" w:rsidRDefault="00712D52">
      <w:r>
        <w:t xml:space="preserve">Et au sous-sol, </w:t>
      </w:r>
      <w:r w:rsidRPr="00B60673">
        <w:rPr>
          <w:b/>
          <w:bCs/>
        </w:rPr>
        <w:t>nous avons pu découvrir une partie du parcours d’Henri Rivière</w:t>
      </w:r>
      <w:r w:rsidR="008456F8">
        <w:t xml:space="preserve"> (1864-1951), figure majeure du japonisme en France. Henri Rivière pose son chevalet à Bormes dans les années 1920. C’est une cinquantaine d’aquarelles du village et des paysages environnants qu’il réalise durant ses deux séjours, laissant à la ville un instantané de ce qu’elle était alors.</w:t>
      </w:r>
    </w:p>
    <w:p w14:paraId="14E69809" w14:textId="3A055AAF" w:rsidR="005F5D1C" w:rsidRDefault="005F5D1C">
      <w:r>
        <w:lastRenderedPageBreak/>
        <w:t xml:space="preserve">À travers plus d’une centaine d’œuvres et objets prêtés par le musée d’Orsay, la BNF, le musée des Beaux-arts de Marseille et plusieurs collectionneurs privés, l’exposition </w:t>
      </w:r>
      <w:r w:rsidRPr="00B60673">
        <w:rPr>
          <w:b/>
          <w:bCs/>
        </w:rPr>
        <w:t>« Du chat noir aux paysages du Sud »</w:t>
      </w:r>
      <w:r>
        <w:rPr>
          <w:b/>
          <w:bCs/>
        </w:rPr>
        <w:t xml:space="preserve"> </w:t>
      </w:r>
      <w:r>
        <w:t>met en lumière la virtuosité technique et artistique de cet artiste à la personnalité discrète et humble mais dont la curiosité ne cesse d’étonner.</w:t>
      </w:r>
    </w:p>
    <w:p w14:paraId="40DFA4B0" w14:textId="7A74B9B9" w:rsidR="005A71E5" w:rsidRDefault="00712D52">
      <w:r>
        <w:t>Entre autres, nous avons découvert la période pré-</w:t>
      </w:r>
      <w:r w:rsidR="005A71E5">
        <w:t>cinéma (clin d’œil à ceux qui ont déjà effectué une des 2 visites déjà organisées par l’ARTA avec le concours de Jacques Taxy quelques jours auparavant</w:t>
      </w:r>
      <w:r w:rsidR="00B60673">
        <w:t xml:space="preserve"> à la Ciotat</w:t>
      </w:r>
      <w:r w:rsidR="005A71E5">
        <w:t>).</w:t>
      </w:r>
    </w:p>
    <w:p w14:paraId="698572EB" w14:textId="2C4B3889" w:rsidR="005A71E5" w:rsidRDefault="005A71E5">
      <w:r>
        <w:t>Pour ceux qui seront intéressés par le parcours d’Henri Rivière</w:t>
      </w:r>
      <w:r w:rsidR="008456F8">
        <w:t>,</w:t>
      </w:r>
      <w:r>
        <w:t xml:space="preserve"> nous vous proposerons de voir la visite guidée, de l’</w:t>
      </w:r>
      <w:r w:rsidR="008456F8">
        <w:t>O</w:t>
      </w:r>
      <w:r>
        <w:t xml:space="preserve">ffice de Tourisme de Bormes les Mimosas sur le </w:t>
      </w:r>
      <w:r w:rsidR="00B60673">
        <w:t>s</w:t>
      </w:r>
      <w:r>
        <w:t xml:space="preserve">ite </w:t>
      </w:r>
      <w:r w:rsidR="008456F8">
        <w:t xml:space="preserve">web </w:t>
      </w:r>
      <w:r>
        <w:t>de l’ARTA.</w:t>
      </w:r>
    </w:p>
    <w:p w14:paraId="490A1228" w14:textId="3B1ECE36" w:rsidR="005A71E5" w:rsidRDefault="005A71E5">
      <w:r>
        <w:t>Après le musée, l’ensemble du groupe s’est retrouvé au restaurant choisi par l’équipe de l’</w:t>
      </w:r>
      <w:r w:rsidR="00E40045">
        <w:t>O</w:t>
      </w:r>
      <w:r>
        <w:t>ffice de Tourisme</w:t>
      </w:r>
      <w:r w:rsidR="00E40045">
        <w:t xml:space="preserve"> : </w:t>
      </w:r>
      <w:r>
        <w:t>le « Sun Show ».</w:t>
      </w:r>
    </w:p>
    <w:p w14:paraId="55C6D027" w14:textId="4935F47E" w:rsidR="00712D52" w:rsidRDefault="00B60673">
      <w:r>
        <w:t>En début d’après-midi, u</w:t>
      </w:r>
      <w:r w:rsidR="005A71E5">
        <w:t>ne fois le trajet effectué entre Bormes les Mimosas et l</w:t>
      </w:r>
      <w:r w:rsidR="00B56E76">
        <w:t xml:space="preserve">e village de </w:t>
      </w:r>
      <w:r w:rsidR="00E40045">
        <w:t>Brégançon</w:t>
      </w:r>
      <w:r w:rsidR="00B56E76">
        <w:t>, nous avons trouvé l’accompagnateur mis à disposition par l’Office de Tourisme à l’entrée du chemin permettant d’accéder au fort</w:t>
      </w:r>
      <w:r w:rsidR="00E40045">
        <w:t>.</w:t>
      </w:r>
      <w:r w:rsidR="00B56E76">
        <w:t xml:space="preserve"> </w:t>
      </w:r>
      <w:r w:rsidR="00E40045">
        <w:t>Les</w:t>
      </w:r>
      <w:r w:rsidR="00B56E76">
        <w:t xml:space="preserve"> formalités effectuées, nous avons réalisé la visite des abords du fort et ensuite la visite de cette résidence </w:t>
      </w:r>
      <w:r w:rsidR="008D4C7E">
        <w:t xml:space="preserve">d’été </w:t>
      </w:r>
      <w:r w:rsidR="00B56E76">
        <w:t xml:space="preserve">des </w:t>
      </w:r>
      <w:r w:rsidR="00E40045">
        <w:t>P</w:t>
      </w:r>
      <w:r w:rsidR="00B56E76">
        <w:t xml:space="preserve">résidents de notre </w:t>
      </w:r>
      <w:r w:rsidR="00890724">
        <w:t>R</w:t>
      </w:r>
      <w:r w:rsidR="00B56E76">
        <w:t>épublique.</w:t>
      </w:r>
    </w:p>
    <w:p w14:paraId="08FC0F8E" w14:textId="643835E1" w:rsidR="00890724" w:rsidRDefault="00890724">
      <w:r>
        <w:rPr>
          <w:noProof/>
        </w:rPr>
        <w:drawing>
          <wp:anchor distT="0" distB="0" distL="114300" distR="114300" simplePos="0" relativeHeight="251658240" behindDoc="0" locked="0" layoutInCell="1" allowOverlap="1" wp14:anchorId="570334BA" wp14:editId="68A1EBFA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4200525" cy="2279650"/>
            <wp:effectExtent l="0" t="0" r="9525" b="6350"/>
            <wp:wrapSquare wrapText="bothSides"/>
            <wp:docPr id="1" name="Image 1" descr="Office de Tourisme de Bormes les Mimo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fice de Tourisme de Bormes les Mimos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Photo </w:t>
      </w:r>
      <w:r w:rsidR="00BA7C59">
        <w:t xml:space="preserve">extraite du site </w:t>
      </w:r>
      <w:r>
        <w:t xml:space="preserve">de </w:t>
      </w:r>
      <w:r w:rsidR="00C45AD0">
        <w:t>l’Office</w:t>
      </w:r>
      <w:r>
        <w:t xml:space="preserve"> du Tourisme </w:t>
      </w:r>
      <w:r w:rsidR="005F5D1C">
        <w:t>de Bormes</w:t>
      </w:r>
      <w:r w:rsidR="00541EC3">
        <w:t xml:space="preserve"> les Mimosas</w:t>
      </w:r>
    </w:p>
    <w:p w14:paraId="3950CB3F" w14:textId="77777777" w:rsidR="00C45AD0" w:rsidRDefault="00C45AD0"/>
    <w:p w14:paraId="58A3A33F" w14:textId="77777777" w:rsidR="00C45AD0" w:rsidRDefault="00C45AD0"/>
    <w:p w14:paraId="48377569" w14:textId="77777777" w:rsidR="00C45AD0" w:rsidRDefault="00C45AD0"/>
    <w:p w14:paraId="24B53B2B" w14:textId="77777777" w:rsidR="00C45AD0" w:rsidRDefault="00C45AD0"/>
    <w:p w14:paraId="6C68D43C" w14:textId="77777777" w:rsidR="00C45AD0" w:rsidRDefault="00C45AD0"/>
    <w:p w14:paraId="6206E8F9" w14:textId="77777777" w:rsidR="00C45AD0" w:rsidRDefault="00C45AD0"/>
    <w:p w14:paraId="19D3E1AB" w14:textId="77777777" w:rsidR="00C45AD0" w:rsidRDefault="00C45AD0"/>
    <w:p w14:paraId="3E169585" w14:textId="460181F3" w:rsidR="00C45AD0" w:rsidRDefault="00C45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Thomas Sala</w:t>
      </w:r>
    </w:p>
    <w:sectPr w:rsidR="00C45AD0" w:rsidSect="00B56E7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3E8CD" w14:textId="77777777" w:rsidR="00304F94" w:rsidRDefault="00304F94" w:rsidP="005F5D1C">
      <w:pPr>
        <w:spacing w:after="0" w:line="240" w:lineRule="auto"/>
      </w:pPr>
      <w:r>
        <w:separator/>
      </w:r>
    </w:p>
  </w:endnote>
  <w:endnote w:type="continuationSeparator" w:id="0">
    <w:p w14:paraId="0602BD6F" w14:textId="77777777" w:rsidR="00304F94" w:rsidRDefault="00304F94" w:rsidP="005F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4B09B" w14:textId="77777777" w:rsidR="00304F94" w:rsidRDefault="00304F94" w:rsidP="005F5D1C">
      <w:pPr>
        <w:spacing w:after="0" w:line="240" w:lineRule="auto"/>
      </w:pPr>
      <w:r>
        <w:separator/>
      </w:r>
    </w:p>
  </w:footnote>
  <w:footnote w:type="continuationSeparator" w:id="0">
    <w:p w14:paraId="44A370B2" w14:textId="77777777" w:rsidR="00304F94" w:rsidRDefault="00304F94" w:rsidP="005F5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435E8C4" w14:textId="77777777" w:rsidR="005F5D1C" w:rsidRDefault="005F5D1C">
        <w:pPr>
          <w:pStyle w:val="En-tte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t xml:space="preserve"> sur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6ECB9074" w14:textId="77777777" w:rsidR="005F5D1C" w:rsidRDefault="005F5D1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52"/>
    <w:rsid w:val="0002752B"/>
    <w:rsid w:val="00153DC0"/>
    <w:rsid w:val="00304F94"/>
    <w:rsid w:val="00541EC3"/>
    <w:rsid w:val="005A71E5"/>
    <w:rsid w:val="005F5D1C"/>
    <w:rsid w:val="00712D52"/>
    <w:rsid w:val="008456F8"/>
    <w:rsid w:val="00890724"/>
    <w:rsid w:val="008D4C7E"/>
    <w:rsid w:val="00B56E76"/>
    <w:rsid w:val="00B60673"/>
    <w:rsid w:val="00B66CAE"/>
    <w:rsid w:val="00B804C4"/>
    <w:rsid w:val="00BA7C59"/>
    <w:rsid w:val="00C15B03"/>
    <w:rsid w:val="00C45AD0"/>
    <w:rsid w:val="00C96638"/>
    <w:rsid w:val="00DE60FC"/>
    <w:rsid w:val="00E4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AA853"/>
  <w15:chartTrackingRefBased/>
  <w15:docId w15:val="{8AD9AFAB-4A1E-4EE3-A8D5-19721496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12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2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2D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2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2D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2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2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2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2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2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2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2D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2D5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2D5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2D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2D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2D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2D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2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2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2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2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2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2D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2D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2D5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2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2D5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2D52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F5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D1C"/>
  </w:style>
  <w:style w:type="paragraph" w:styleId="Pieddepage">
    <w:name w:val="footer"/>
    <w:basedOn w:val="Normal"/>
    <w:link w:val="PieddepageCar"/>
    <w:uiPriority w:val="99"/>
    <w:unhideWhenUsed/>
    <w:rsid w:val="005F5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5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Sala</dc:creator>
  <cp:keywords/>
  <dc:description/>
  <cp:lastModifiedBy>Yves LECOURTY</cp:lastModifiedBy>
  <cp:revision>2</cp:revision>
  <cp:lastPrinted>2025-11-16T13:40:00Z</cp:lastPrinted>
  <dcterms:created xsi:type="dcterms:W3CDTF">2025-12-24T17:16:00Z</dcterms:created>
  <dcterms:modified xsi:type="dcterms:W3CDTF">2025-12-24T17:16:00Z</dcterms:modified>
</cp:coreProperties>
</file>